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0A7" w:rsidRDefault="00C800A7" w:rsidP="008672C4">
      <w:pPr>
        <w:pStyle w:val="a3"/>
        <w:jc w:val="center"/>
      </w:pPr>
      <w:r>
        <w:t>Тема 13: Роль и границы кредита</w:t>
      </w:r>
    </w:p>
    <w:p w:rsidR="00C800A7" w:rsidRDefault="00C800A7" w:rsidP="00C800A7">
      <w:r>
        <w:t>Вопрос 1. Роль кредита в воспроизводственном процессе</w:t>
      </w:r>
    </w:p>
    <w:p w:rsidR="00C800A7" w:rsidRDefault="00C800A7" w:rsidP="00C800A7">
      <w:r>
        <w:t>Вопрос 2. Границы кредита</w:t>
      </w:r>
    </w:p>
    <w:p w:rsidR="008672C4" w:rsidRPr="0017569E" w:rsidRDefault="008672C4" w:rsidP="008672C4">
      <w:pPr>
        <w:pStyle w:val="1"/>
      </w:pPr>
      <w:r>
        <w:t>Вопрос 1. Роль кредита в воспроизводственном процессе</w:t>
      </w:r>
    </w:p>
    <w:p w:rsidR="00AE7408" w:rsidRDefault="00C800A7">
      <w:r w:rsidRPr="00C800A7">
        <w:rPr>
          <w:color w:val="00B050"/>
        </w:rPr>
        <w:t>Роль кредита</w:t>
      </w:r>
      <w:r>
        <w:t xml:space="preserve"> – это результат функционирования кредитных отношений</w:t>
      </w:r>
    </w:p>
    <w:p w:rsidR="00C800A7" w:rsidRDefault="00C800A7">
      <w:r>
        <w:t>Роль кредита определяется его сущностью и имеет объективную природу.</w:t>
      </w:r>
    </w:p>
    <w:p w:rsidR="008672C4" w:rsidRDefault="008672C4">
      <w:r>
        <w:t>Регулирующая роль кредита проявляется на макро и микро уровнях.</w:t>
      </w:r>
    </w:p>
    <w:p w:rsidR="0026376A" w:rsidRDefault="0026376A">
      <w:r>
        <w:t xml:space="preserve">Роль кредита на макро-уровне заключается в следующем: </w:t>
      </w:r>
    </w:p>
    <w:p w:rsidR="0026376A" w:rsidRDefault="0026376A" w:rsidP="0026376A">
      <w:pPr>
        <w:pStyle w:val="a5"/>
        <w:numPr>
          <w:ilvl w:val="0"/>
          <w:numId w:val="1"/>
        </w:numPr>
      </w:pPr>
      <w:r>
        <w:t>Кредит способствует непрерывности воспроизводственного процесса, ускорению оборота капитала.</w:t>
      </w:r>
    </w:p>
    <w:p w:rsidR="00090B77" w:rsidRDefault="00090B77" w:rsidP="0026376A">
      <w:pPr>
        <w:pStyle w:val="a5"/>
        <w:numPr>
          <w:ilvl w:val="0"/>
          <w:numId w:val="1"/>
        </w:numPr>
      </w:pPr>
      <w:r>
        <w:t>Кредит является инструментом регулирования процесса воспроизводства.</w:t>
      </w:r>
    </w:p>
    <w:p w:rsidR="00090B77" w:rsidRDefault="00090B77" w:rsidP="0026376A">
      <w:pPr>
        <w:pStyle w:val="a5"/>
        <w:numPr>
          <w:ilvl w:val="0"/>
          <w:numId w:val="1"/>
        </w:numPr>
      </w:pPr>
      <w:r>
        <w:t>Кредит способствует экономии издержек обращения.</w:t>
      </w:r>
    </w:p>
    <w:p w:rsidR="00DC378D" w:rsidRDefault="00DC378D" w:rsidP="0026376A">
      <w:pPr>
        <w:pStyle w:val="a5"/>
        <w:numPr>
          <w:ilvl w:val="0"/>
          <w:numId w:val="1"/>
        </w:numPr>
      </w:pPr>
      <w:r>
        <w:t>Кредит</w:t>
      </w:r>
      <w:r w:rsidR="008F2315">
        <w:t xml:space="preserve"> оказывает влияние на сбалансир</w:t>
      </w:r>
      <w:r>
        <w:t>о</w:t>
      </w:r>
      <w:r w:rsidR="008F2315">
        <w:t>в</w:t>
      </w:r>
      <w:r>
        <w:t>анность экономики.</w:t>
      </w:r>
    </w:p>
    <w:p w:rsidR="008F2315" w:rsidRDefault="008F2315" w:rsidP="0026376A">
      <w:pPr>
        <w:pStyle w:val="a5"/>
        <w:numPr>
          <w:ilvl w:val="0"/>
          <w:numId w:val="1"/>
        </w:numPr>
      </w:pPr>
      <w:r>
        <w:t>Кредит является инструментом регулируемого объёма и скорости оборота денежной массы</w:t>
      </w:r>
      <w:r w:rsidR="002925B9">
        <w:t>.</w:t>
      </w:r>
    </w:p>
    <w:p w:rsidR="008F2315" w:rsidRDefault="008F2315" w:rsidP="0026376A">
      <w:pPr>
        <w:pStyle w:val="a5"/>
        <w:numPr>
          <w:ilvl w:val="0"/>
          <w:numId w:val="1"/>
        </w:numPr>
      </w:pPr>
      <w:r>
        <w:t>Кредит выступает фактором повышения жизненного уро</w:t>
      </w:r>
      <w:r w:rsidR="00A770E2">
        <w:t>в</w:t>
      </w:r>
      <w:r>
        <w:t>ня н</w:t>
      </w:r>
      <w:r w:rsidR="00EF3108">
        <w:t>а</w:t>
      </w:r>
      <w:r>
        <w:t>селения.</w:t>
      </w:r>
    </w:p>
    <w:p w:rsidR="00152CB5" w:rsidRDefault="00152CB5" w:rsidP="002925B9">
      <w:pPr>
        <w:ind w:firstLine="360"/>
      </w:pPr>
      <w:r>
        <w:t>Кредит способствует развитию международных экономических связей, международного разделения труда</w:t>
      </w:r>
      <w:r w:rsidR="002925B9">
        <w:t>, это значит, что кредит широко используется для проведения торговых экспортно-импортных операций.</w:t>
      </w:r>
    </w:p>
    <w:p w:rsidR="002925B9" w:rsidRDefault="002925B9" w:rsidP="00152CB5">
      <w:r>
        <w:t>Роль кредита на микро</w:t>
      </w:r>
      <w:r w:rsidR="00D833E5">
        <w:t>-</w:t>
      </w:r>
      <w:r>
        <w:t>уровне заключается в следующем:</w:t>
      </w:r>
    </w:p>
    <w:p w:rsidR="002925B9" w:rsidRDefault="002925B9" w:rsidP="002925B9">
      <w:pPr>
        <w:pStyle w:val="a5"/>
        <w:numPr>
          <w:ilvl w:val="0"/>
          <w:numId w:val="2"/>
        </w:numPr>
      </w:pPr>
      <w:r>
        <w:t>Кредит стимулирует повышения эффективности производства на предприятии.</w:t>
      </w:r>
    </w:p>
    <w:p w:rsidR="002925B9" w:rsidRDefault="002925B9" w:rsidP="002925B9">
      <w:pPr>
        <w:pStyle w:val="a5"/>
        <w:numPr>
          <w:ilvl w:val="0"/>
          <w:numId w:val="2"/>
        </w:numPr>
      </w:pPr>
      <w:r>
        <w:t>Кредит выступает источником формирования основных и оборотных средств хозяйствующих субъектов.</w:t>
      </w:r>
    </w:p>
    <w:p w:rsidR="00D833E5" w:rsidRDefault="00D833E5" w:rsidP="002925B9">
      <w:pPr>
        <w:pStyle w:val="a5"/>
        <w:numPr>
          <w:ilvl w:val="0"/>
          <w:numId w:val="2"/>
        </w:numPr>
      </w:pPr>
      <w:r>
        <w:t>Кредит является источником роста собственных средств хозяйствующих субъектов.</w:t>
      </w:r>
    </w:p>
    <w:p w:rsidR="00DB0122" w:rsidRDefault="00DB0122" w:rsidP="00DB0122">
      <w:r>
        <w:t>Роль кредита на макро уроне реализуется через государственную денежно-кредитную политику, а на микро уровне, главным образом через систему коммерческого расчёта.</w:t>
      </w:r>
    </w:p>
    <w:p w:rsidR="00DB0122" w:rsidRDefault="00DB0122" w:rsidP="00DB0122">
      <w:r>
        <w:t>Денежно кредитная политика.</w:t>
      </w:r>
    </w:p>
    <w:p w:rsidR="00DB0122" w:rsidRDefault="00DB0122" w:rsidP="00DB0122">
      <w:r>
        <w:t xml:space="preserve">Реализация регулирующей роли кредита зависит от развития форм кредита. </w:t>
      </w:r>
    </w:p>
    <w:p w:rsidR="00DB0122" w:rsidRDefault="00DB0122" w:rsidP="00DB0122">
      <w:pPr>
        <w:pStyle w:val="a5"/>
        <w:numPr>
          <w:ilvl w:val="0"/>
          <w:numId w:val="3"/>
        </w:numPr>
      </w:pPr>
      <w:r>
        <w:t>Банковский кредит содействует структурной перестройке экономики, является фактором децентрализованного управления экономикой.</w:t>
      </w:r>
    </w:p>
    <w:p w:rsidR="00DB0122" w:rsidRDefault="00DB0122" w:rsidP="00DB0122">
      <w:pPr>
        <w:pStyle w:val="a5"/>
        <w:numPr>
          <w:ilvl w:val="0"/>
          <w:numId w:val="3"/>
        </w:numPr>
      </w:pPr>
      <w:r>
        <w:t>Вли</w:t>
      </w:r>
      <w:r w:rsidR="00680600">
        <w:t>я</w:t>
      </w:r>
      <w:r>
        <w:t>ет на формирование пропорций производства.</w:t>
      </w:r>
    </w:p>
    <w:p w:rsidR="00B9448C" w:rsidRDefault="00B9448C" w:rsidP="00DB0122">
      <w:pPr>
        <w:pStyle w:val="a5"/>
        <w:numPr>
          <w:ilvl w:val="0"/>
          <w:numId w:val="3"/>
        </w:numPr>
      </w:pPr>
      <w:r>
        <w:t>Государственный кредит воздействует на ресурсные возможности коммерческих банков, регулируя тем самым объём кредитных вложений</w:t>
      </w:r>
      <w:r w:rsidR="00BD7FAD">
        <w:t>.</w:t>
      </w:r>
    </w:p>
    <w:p w:rsidR="008D36AA" w:rsidRDefault="008D36AA" w:rsidP="008D36AA">
      <w:r>
        <w:lastRenderedPageBreak/>
        <w:t>Коммерческий кредит может влиять как на объём и скорость оборота денежной массы через формирование вексельного оборота, так и на эффективность функционирования кредитора и заёмщика</w:t>
      </w:r>
      <w:r w:rsidR="00D74D8E">
        <w:t>.</w:t>
      </w:r>
      <w:r w:rsidR="00496F60">
        <w:t xml:space="preserve"> Это </w:t>
      </w:r>
      <w:proofErr w:type="gramStart"/>
      <w:r w:rsidR="00496F60">
        <w:t>кредит</w:t>
      </w:r>
      <w:proofErr w:type="gramEnd"/>
      <w:r w:rsidR="00496F60">
        <w:t xml:space="preserve"> при котором одно предприятие предоставляет отсрочку второму.</w:t>
      </w:r>
    </w:p>
    <w:p w:rsidR="00682C53" w:rsidRDefault="00682C53" w:rsidP="00682C53">
      <w:pPr>
        <w:pStyle w:val="1"/>
      </w:pPr>
      <w:r>
        <w:t>Вопрос 2. Границы кредита</w:t>
      </w:r>
    </w:p>
    <w:p w:rsidR="00682C53" w:rsidRDefault="00682C53" w:rsidP="008D36AA">
      <w:r>
        <w:t>Кредит</w:t>
      </w:r>
      <w:r w:rsidR="00F2136C">
        <w:t>,</w:t>
      </w:r>
      <w:r>
        <w:t xml:space="preserve"> как и любое экономическое явление</w:t>
      </w:r>
      <w:r w:rsidR="00F2136C">
        <w:t xml:space="preserve">, </w:t>
      </w:r>
      <w:r>
        <w:t>имеет определённые границ</w:t>
      </w:r>
      <w:r w:rsidR="00F2136C">
        <w:t xml:space="preserve">ы в </w:t>
      </w:r>
      <w:proofErr w:type="gramStart"/>
      <w:r w:rsidR="00F2136C">
        <w:t>рамках</w:t>
      </w:r>
      <w:proofErr w:type="gramEnd"/>
      <w:r w:rsidR="00F2136C">
        <w:t xml:space="preserve"> которых определяется</w:t>
      </w:r>
      <w:r>
        <w:t xml:space="preserve"> его сущность.</w:t>
      </w:r>
    </w:p>
    <w:p w:rsidR="00682C53" w:rsidRDefault="00682C53" w:rsidP="008D36AA">
      <w:r>
        <w:t>Экономическими границами кредита являются границы,</w:t>
      </w:r>
      <w:r w:rsidR="00F2136C">
        <w:t xml:space="preserve"> в которых существование кредит</w:t>
      </w:r>
      <w:r>
        <w:t>н</w:t>
      </w:r>
      <w:r w:rsidR="00F2136C">
        <w:t>ы</w:t>
      </w:r>
      <w:r>
        <w:t>х отношений, объективно необходимо</w:t>
      </w:r>
      <w:r w:rsidR="000F536B">
        <w:t xml:space="preserve"> и в которых они сохраняют свои сущностные черты.</w:t>
      </w:r>
    </w:p>
    <w:p w:rsidR="00F2136C" w:rsidRDefault="00F2136C" w:rsidP="008D36AA">
      <w:r>
        <w:t>Кредит имеет свои границы как на макро так и на микро уровне</w:t>
      </w:r>
      <w:proofErr w:type="gramStart"/>
      <w:r>
        <w:t>.</w:t>
      </w:r>
      <w:proofErr w:type="gramEnd"/>
      <w:r>
        <w:t xml:space="preserve"> А </w:t>
      </w:r>
      <w:proofErr w:type="gramStart"/>
      <w:r>
        <w:t>макро уровне</w:t>
      </w:r>
      <w:proofErr w:type="gramEnd"/>
      <w:r>
        <w:t xml:space="preserve"> выделяют внешние и внутренние границы кредита.</w:t>
      </w:r>
    </w:p>
    <w:p w:rsidR="002B334F" w:rsidRDefault="002B334F" w:rsidP="008D36AA">
      <w:r>
        <w:t>Внешняя граница кредита заключает в себе всю совокупность кредитных отношений, показывает объективные пределы их функционирования, место кредита в экономических отношениях общества.</w:t>
      </w:r>
      <w:r w:rsidR="001259EB">
        <w:t xml:space="preserve"> Они складываются под воздействием различных факторов.</w:t>
      </w:r>
      <w:r w:rsidR="008C61B6">
        <w:t xml:space="preserve"> Эти факторы влияет на </w:t>
      </w:r>
      <w:proofErr w:type="gramStart"/>
      <w:r w:rsidR="008C61B6">
        <w:t>спрос</w:t>
      </w:r>
      <w:proofErr w:type="gramEnd"/>
      <w:r w:rsidR="008C61B6">
        <w:t xml:space="preserve"> на кредит и возможности его предоставления. Количественная характеристика внешних границ кредита определяется соотношением между обоснованной потребностью экономики в кредите и реа</w:t>
      </w:r>
      <w:r w:rsidR="00086992">
        <w:t>льной возможностью кредитования зависящей от имеющихся ресурсов и эффективности функционирования кредитной системы.</w:t>
      </w:r>
    </w:p>
    <w:p w:rsidR="00086992" w:rsidRDefault="00086992" w:rsidP="008D36AA">
      <w:r>
        <w:rPr>
          <w:noProof/>
          <w:lang w:eastAsia="ru-RU"/>
        </w:rPr>
        <w:drawing>
          <wp:inline distT="0" distB="0" distL="0" distR="0">
            <wp:extent cx="4303014" cy="2279907"/>
            <wp:effectExtent l="19050" t="0" r="2286" b="0"/>
            <wp:docPr id="1" name="Рисунок 1" descr="C:\Users\Олег\Pictures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лег\Pictures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092" cy="2282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6992" w:rsidRDefault="001B2CD2" w:rsidP="008D36AA">
      <w:r>
        <w:t>Внутренняя</w:t>
      </w:r>
      <w:r w:rsidR="00086992">
        <w:t xml:space="preserve"> граница кредита показывает допустимую степень развития отдельных форм кредита (банковского, государственного, коммерческого и так далее) в пределах внешних границ кредитных отношений, т.е. соотношение частей в рамках единого целого.</w:t>
      </w:r>
    </w:p>
    <w:p w:rsidR="001B2CD2" w:rsidRDefault="001B2CD2" w:rsidP="008D36AA">
      <w:r>
        <w:t>Соотношение между формами кредита, внутри кредитной сферы, имеет подвижный характер и зависит от многих объективных и субъективных причин</w:t>
      </w:r>
      <w:r w:rsidR="00630F6D">
        <w:t>. Количественные парам</w:t>
      </w:r>
      <w:r w:rsidR="00AD17AA">
        <w:t>е</w:t>
      </w:r>
      <w:r w:rsidR="00630F6D">
        <w:t>тры внутренних границ кредита</w:t>
      </w:r>
      <w:r w:rsidR="00DB6DE3">
        <w:t xml:space="preserve"> определяются соотношением между потребностями в каждой форме кредита и имеющейся ресурсной базой.</w:t>
      </w:r>
    </w:p>
    <w:p w:rsidR="00F560FD" w:rsidRDefault="00AD17AA" w:rsidP="00F560FD">
      <w:proofErr w:type="gramStart"/>
      <w:r>
        <w:t>Исходя из функций выполняемых кредитом выделяют</w:t>
      </w:r>
      <w:proofErr w:type="gramEnd"/>
      <w:r>
        <w:t xml:space="preserve"> его функциональные границы: </w:t>
      </w:r>
    </w:p>
    <w:p w:rsidR="00F560FD" w:rsidRDefault="00AD17AA" w:rsidP="00F560FD">
      <w:pPr>
        <w:pStyle w:val="a5"/>
        <w:numPr>
          <w:ilvl w:val="0"/>
          <w:numId w:val="5"/>
        </w:numPr>
      </w:pPr>
      <w:r>
        <w:t>Перераспределительную</w:t>
      </w:r>
      <w:r w:rsidR="00F560FD">
        <w:t>. Перераспределительная граница показывает объективно-обоснованные пределы или распределения средств на основе кредита.</w:t>
      </w:r>
      <w:r w:rsidR="001E26A3">
        <w:t xml:space="preserve"> </w:t>
      </w:r>
      <w:r w:rsidR="00866E00">
        <w:t xml:space="preserve">Её количественная </w:t>
      </w:r>
      <w:r w:rsidR="00866E00">
        <w:lastRenderedPageBreak/>
        <w:t>характеристика определяется объёмом кредитных ресурсов общественного хозяйства (уже мобилизованных).</w:t>
      </w:r>
    </w:p>
    <w:p w:rsidR="00AD17AA" w:rsidRDefault="001E26A3" w:rsidP="00F560FD">
      <w:pPr>
        <w:pStyle w:val="a5"/>
        <w:numPr>
          <w:ilvl w:val="0"/>
          <w:numId w:val="4"/>
        </w:numPr>
      </w:pPr>
      <w:r w:rsidRPr="00D545BF">
        <w:rPr>
          <w:color w:val="00B050"/>
        </w:rPr>
        <w:t>Э</w:t>
      </w:r>
      <w:r w:rsidR="00866E00" w:rsidRPr="00D545BF">
        <w:rPr>
          <w:color w:val="00B050"/>
        </w:rPr>
        <w:t>миссионная граница кредита</w:t>
      </w:r>
      <w:r w:rsidR="00866E00">
        <w:t xml:space="preserve"> –</w:t>
      </w:r>
      <w:r>
        <w:t xml:space="preserve"> </w:t>
      </w:r>
      <w:r w:rsidR="00866E00">
        <w:t>это граница использования в качестве кредитных ресурсов вновь созданных (т.е. эмитированных средств). Количественную характеристику эмиссионной границы кредита необходимо определять на основе соотношения между спросом общества на дополнительные денежные средства и реальными, обоснованными потребностями экономики в этих средствах</w:t>
      </w:r>
    </w:p>
    <w:p w:rsidR="00866E00" w:rsidRDefault="00866E00" w:rsidP="00866E00">
      <w:pPr>
        <w:pStyle w:val="a8"/>
      </w:pPr>
      <w:r>
        <w:t>Границы кредита на микро-уровне</w:t>
      </w:r>
    </w:p>
    <w:p w:rsidR="00866E00" w:rsidRDefault="00866E00" w:rsidP="00866E00">
      <w:r>
        <w:t>На микро-уровне границы кредита определяются понятиями  кредитоспособности заёмщика и ликвидности банка.</w:t>
      </w:r>
    </w:p>
    <w:p w:rsidR="00D545BF" w:rsidRDefault="00D545BF" w:rsidP="00866E00">
      <w:r>
        <w:t xml:space="preserve">Кредитоспособность предоставляет собой экономически обоснованную </w:t>
      </w:r>
      <w:proofErr w:type="spellStart"/>
      <w:r>
        <w:t>кредито</w:t>
      </w:r>
      <w:proofErr w:type="spellEnd"/>
      <w:r w:rsidR="00F371C7">
        <w:t xml:space="preserve"> </w:t>
      </w:r>
      <w:r>
        <w:t>ёмкость хозяйствующего субъекта. Она определяется не только потребностями предприятия в кредите, но и его способностью эффективно его использовать и возвратить в установленный срок, что в свою очередь зависит от его финансового состояния.</w:t>
      </w:r>
    </w:p>
    <w:p w:rsidR="00F371C7" w:rsidRDefault="00F371C7" w:rsidP="00866E00">
      <w:r>
        <w:t>Ликвидность банка – это его способность в установленные сроки и в полном объёме выполнять свои обязательства перед вкладчиками и к</w:t>
      </w:r>
      <w:r w:rsidR="00006970">
        <w:t>р</w:t>
      </w:r>
      <w:r>
        <w:t>едиторами.</w:t>
      </w:r>
      <w:r w:rsidR="00006970">
        <w:t xml:space="preserve"> Исходя из этого, осуществляя кредитование субъектов хозяйствования и населения банки должны увязывать свои кредитные операции</w:t>
      </w:r>
      <w:r w:rsidR="00E53F00">
        <w:t>, с требованиями по соблюдению собственной ликвидности.</w:t>
      </w:r>
    </w:p>
    <w:p w:rsidR="00E53F00" w:rsidRDefault="00E53F00" w:rsidP="00866E00">
      <w:r>
        <w:t xml:space="preserve">Таким </w:t>
      </w:r>
      <w:proofErr w:type="gramStart"/>
      <w:r>
        <w:t>образом</w:t>
      </w:r>
      <w:proofErr w:type="gramEnd"/>
      <w:r>
        <w:t xml:space="preserve"> возможности банков по выдаче кредитов ограничены необходимостью своевременного погашения своих обязательств.</w:t>
      </w:r>
      <w:r w:rsidR="006840CE">
        <w:t xml:space="preserve"> Под воздействием различных факторов границы кредита могут меняться</w:t>
      </w:r>
      <w:r w:rsidR="00D75034">
        <w:t>.</w:t>
      </w:r>
    </w:p>
    <w:p w:rsidR="00D75034" w:rsidRPr="00866E00" w:rsidRDefault="00D75034" w:rsidP="00866E00">
      <w:r>
        <w:t xml:space="preserve">Совокупное воздействие различных факторов может вызвать нарушение границ кредита, т.е. отклонение их фактических характеров </w:t>
      </w:r>
      <w:proofErr w:type="gramStart"/>
      <w:r>
        <w:t>от</w:t>
      </w:r>
      <w:proofErr w:type="gramEnd"/>
      <w:r>
        <w:t xml:space="preserve"> экономически целесообразных.</w:t>
      </w:r>
      <w:r w:rsidR="002864DE">
        <w:t xml:space="preserve"> </w:t>
      </w:r>
      <w:proofErr w:type="spellStart"/>
      <w:r w:rsidR="002864DE">
        <w:t>Перекредитования</w:t>
      </w:r>
      <w:proofErr w:type="spellEnd"/>
      <w:r w:rsidR="002864DE">
        <w:t xml:space="preserve"> или Недостаток кредитования оказывает негативное влияние как н</w:t>
      </w:r>
      <w:r w:rsidR="00AE7408">
        <w:t>а</w:t>
      </w:r>
      <w:r w:rsidR="002864DE">
        <w:t xml:space="preserve"> макро, так и на микро уровне.</w:t>
      </w:r>
    </w:p>
    <w:sectPr w:rsidR="00D75034" w:rsidRPr="00866E00" w:rsidSect="00AE740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408" w:rsidRDefault="00AE7408" w:rsidP="00AE7408">
    <w:r>
      <w:t>Шакаль Анатолий Антонович</w:t>
    </w:r>
    <w:r w:rsidRPr="001E38A7">
      <w:rPr>
        <w:color w:val="00B050"/>
      </w:rPr>
      <w:t xml:space="preserve"> -</w:t>
    </w:r>
    <w:r w:rsidRPr="00986390">
      <w:t xml:space="preserve"> </w:t>
    </w:r>
    <w:r w:rsidRPr="001E38A7">
      <w:rPr>
        <w:color w:val="FF0000"/>
      </w:rPr>
      <w:t>Деньги, кредит, банки</w:t>
    </w:r>
    <w:r>
      <w:t>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5320"/>
    <w:multiLevelType w:val="hybridMultilevel"/>
    <w:tmpl w:val="7988F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10CEE"/>
    <w:multiLevelType w:val="hybridMultilevel"/>
    <w:tmpl w:val="501EF7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>
    <w:nsid w:val="46DD5B49"/>
    <w:multiLevelType w:val="hybridMultilevel"/>
    <w:tmpl w:val="AD1CA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581CC5"/>
    <w:multiLevelType w:val="hybridMultilevel"/>
    <w:tmpl w:val="E5C69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604622"/>
    <w:multiLevelType w:val="hybridMultilevel"/>
    <w:tmpl w:val="93EEB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C800A7"/>
    <w:rsid w:val="00006970"/>
    <w:rsid w:val="00086992"/>
    <w:rsid w:val="00090B77"/>
    <w:rsid w:val="000A5F26"/>
    <w:rsid w:val="000F536B"/>
    <w:rsid w:val="001218D5"/>
    <w:rsid w:val="001259EB"/>
    <w:rsid w:val="00152CB5"/>
    <w:rsid w:val="001B2CD2"/>
    <w:rsid w:val="001E26A3"/>
    <w:rsid w:val="0026376A"/>
    <w:rsid w:val="002864DE"/>
    <w:rsid w:val="002925B9"/>
    <w:rsid w:val="002B334F"/>
    <w:rsid w:val="002F6EB9"/>
    <w:rsid w:val="00496F60"/>
    <w:rsid w:val="00630F6D"/>
    <w:rsid w:val="00680600"/>
    <w:rsid w:val="00682C53"/>
    <w:rsid w:val="006840CE"/>
    <w:rsid w:val="007D795A"/>
    <w:rsid w:val="00866E00"/>
    <w:rsid w:val="008672C4"/>
    <w:rsid w:val="008C61B6"/>
    <w:rsid w:val="008D36AA"/>
    <w:rsid w:val="008F2315"/>
    <w:rsid w:val="00A770E2"/>
    <w:rsid w:val="00AD17AA"/>
    <w:rsid w:val="00AE7408"/>
    <w:rsid w:val="00B9448C"/>
    <w:rsid w:val="00BD7FAD"/>
    <w:rsid w:val="00C800A7"/>
    <w:rsid w:val="00D545BF"/>
    <w:rsid w:val="00D74D8E"/>
    <w:rsid w:val="00D75034"/>
    <w:rsid w:val="00D833E5"/>
    <w:rsid w:val="00DB0122"/>
    <w:rsid w:val="00DB6DE3"/>
    <w:rsid w:val="00DC378D"/>
    <w:rsid w:val="00E53F00"/>
    <w:rsid w:val="00EF3108"/>
    <w:rsid w:val="00F2136C"/>
    <w:rsid w:val="00F371C7"/>
    <w:rsid w:val="00F5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A7"/>
  </w:style>
  <w:style w:type="paragraph" w:styleId="1">
    <w:name w:val="heading 1"/>
    <w:basedOn w:val="a"/>
    <w:next w:val="a"/>
    <w:link w:val="10"/>
    <w:uiPriority w:val="9"/>
    <w:qFormat/>
    <w:rsid w:val="008672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672C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672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867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26376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8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992"/>
    <w:rPr>
      <w:rFonts w:ascii="Tahoma" w:hAnsi="Tahoma" w:cs="Tahoma"/>
      <w:sz w:val="16"/>
      <w:szCs w:val="16"/>
    </w:rPr>
  </w:style>
  <w:style w:type="paragraph" w:styleId="a8">
    <w:name w:val="Subtitle"/>
    <w:basedOn w:val="a"/>
    <w:next w:val="a"/>
    <w:link w:val="a9"/>
    <w:uiPriority w:val="11"/>
    <w:qFormat/>
    <w:rsid w:val="00866E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66E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43</cp:revision>
  <dcterms:created xsi:type="dcterms:W3CDTF">2008-02-28T07:31:00Z</dcterms:created>
  <dcterms:modified xsi:type="dcterms:W3CDTF">2008-02-28T09:11:00Z</dcterms:modified>
</cp:coreProperties>
</file>